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黑体" w:cs="Times New Roman"/>
          <w:kern w:val="0"/>
          <w:sz w:val="32"/>
        </w:rPr>
        <w:t>附件2</w:t>
      </w:r>
      <w:r>
        <w:rPr>
          <w:rFonts w:hint="default" w:ascii="Times New Roman" w:hAnsi="Times New Roman" w:eastAsia="仿宋_GB2312" w:cs="Times New Roman"/>
          <w:kern w:val="0"/>
          <w:sz w:val="32"/>
        </w:rPr>
        <w:t xml:space="preserve">                      </w:t>
      </w:r>
    </w:p>
    <w:p>
      <w:pPr>
        <w:widowControl/>
        <w:ind w:left="0" w:leftChars="0" w:right="0" w:rightChars="0" w:firstLine="0" w:firstLineChars="0"/>
        <w:jc w:val="center"/>
        <w:rPr>
          <w:rFonts w:hint="default" w:ascii="Times New Roman" w:hAnsi="Times New Roman" w:eastAsia="楷体_GB2312" w:cs="Times New Roman"/>
          <w:b w:val="0"/>
          <w:bCs/>
          <w:kern w:val="0"/>
          <w:sz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</w:rPr>
        <w:t>消毒产品生产企业卫生许可证</w:t>
      </w:r>
      <w:r>
        <w:rPr>
          <w:rFonts w:hint="default" w:ascii="Times New Roman" w:hAnsi="Times New Roman" w:eastAsia="楷体_GB2312" w:cs="Times New Roman"/>
          <w:b w:val="0"/>
          <w:bCs/>
          <w:kern w:val="0"/>
          <w:sz w:val="36"/>
        </w:rPr>
        <w:t>（样式）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消毒产品生产企业卫生许可证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粤卫消证字（    ）   第     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单位名称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法定代表人（负责人）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注册地址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生产地址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生产方式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生产项目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生产类别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有效期限            年   月   日   至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注：本许可证只对许可批准时的生产条件负责，不是对企业所生产产品的许可，不代表对企业生产产品卫生质量的认可。应在卫生许可证有效期届满前30个工作日之前提出延续申请。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 xml:space="preserve">                                                                           卫生行政机关（公章）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</w:rPr>
        <w:sectPr>
          <w:pgSz w:w="15842" w:h="12242" w:orient="landscape"/>
          <w:pgMar w:top="1440" w:right="1797" w:bottom="1440" w:left="1797" w:header="851" w:footer="133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32"/>
        </w:rPr>
        <w:t xml:space="preserve">                                        批准日期    年   月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E2E6A"/>
    <w:rsid w:val="0EFE2E6A"/>
    <w:rsid w:val="5E7C4118"/>
    <w:rsid w:val="79A9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2018-11-29T01:49:00Z</dcterms:created>
  <dc:creator>pino</dc:creator>
  <cp:lastModifiedBy>pino</cp:lastModifiedBy>
  <dcterms:modified xsi:type="dcterms:W3CDTF">2018-11-29T01:50:14Z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